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2093"/>
        <w:gridCol w:w="2977"/>
        <w:gridCol w:w="5380"/>
        <w:tblGridChange w:id="0">
          <w:tblGrid>
            <w:gridCol w:w="2093"/>
            <w:gridCol w:w="2977"/>
            <w:gridCol w:w="538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769.0" w:type="dxa"/>
              <w:jc w:val="left"/>
              <w:tblBorders>
                <w:top w:color="000000" w:space="0" w:sz="0" w:val="nil"/>
                <w:left w:color="000000" w:space="0" w:sz="0" w:val="nil"/>
                <w:bottom w:color="000000" w:space="0" w:sz="0" w:val="nil"/>
                <w:right w:color="000000" w:space="0" w:sz="0" w:val="nil"/>
              </w:tblBorders>
              <w:tblLayout w:type="fixed"/>
              <w:tblLook w:val="0000"/>
            </w:tblPr>
            <w:tblGrid>
              <w:gridCol w:w="3769"/>
              <w:tblGridChange w:id="0">
                <w:tblGrid>
                  <w:gridCol w:w="3769"/>
                </w:tblGrid>
              </w:tblGridChange>
            </w:tblGrid>
            <w:tr>
              <w:trPr>
                <w:cantSplit w:val="0"/>
                <w:trHeight w:val="434"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4162.010.26.1.1016-2026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NATALIA BRAVO FERNANDEZ</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l65je6hogoak" w:id="0"/>
            <w:bookmarkEnd w:id="0"/>
            <w:r w:rsidDel="00000000" w:rsidR="00000000" w:rsidRPr="00000000">
              <w:rPr>
                <w:rFonts w:ascii="Arial" w:cs="Arial" w:eastAsia="Arial" w:hAnsi="Arial"/>
                <w:rtl w:val="0"/>
              </w:rPr>
              <w:t xml:space="preserve">1005870184</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13.626.000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28/ene/2026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30/jun/2026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$1.750.905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1081484050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8823958142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SIMPLE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15/may/2026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ABRIL</w:t>
            </w:r>
            <w:r w:rsidDel="00000000" w:rsidR="00000000" w:rsidRPr="00000000">
              <w:rPr>
                <w:rFonts w:ascii="Arial" w:cs="Arial" w:eastAsia="Arial" w:hAnsi="Arial"/>
                <w:color w:val="000000"/>
                <w:rtl w:val="0"/>
              </w:rPr>
              <w:t xml:space="preserve"> 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(5)</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jc w:val="both"/>
              <w:rPr>
                <w:rFonts w:ascii="Arial" w:cs="Arial" w:eastAsia="Arial" w:hAnsi="Arial"/>
              </w:rPr>
            </w:pPr>
            <w:r w:rsidDel="00000000" w:rsidR="00000000" w:rsidRPr="00000000">
              <w:rPr>
                <w:rFonts w:ascii="Arial" w:cs="Arial" w:eastAsia="Arial" w:hAnsi="Arial"/>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43">
            <w:pPr>
              <w:jc w:val="both"/>
              <w:rPr>
                <w:rFonts w:ascii="Arial" w:cs="Arial" w:eastAsia="Arial" w:hAnsi="Arial"/>
              </w:rPr>
            </w:pPr>
            <w:r w:rsidDel="00000000" w:rsidR="00000000" w:rsidRPr="00000000">
              <w:rPr>
                <w:rtl w:val="0"/>
              </w:rPr>
            </w:r>
          </w:p>
          <w:p w:rsidR="00000000" w:rsidDel="00000000" w:rsidP="00000000" w:rsidRDefault="00000000" w:rsidRPr="00000000" w14:paraId="00000044">
            <w:pPr>
              <w:jc w:val="both"/>
              <w:rPr>
                <w:rFonts w:ascii="Arial" w:cs="Arial" w:eastAsia="Arial" w:hAnsi="Arial"/>
              </w:rPr>
            </w:pPr>
            <w:r w:rsidDel="00000000" w:rsidR="00000000" w:rsidRPr="00000000">
              <w:rPr>
                <w:rtl w:val="0"/>
              </w:rPr>
            </w:r>
          </w:p>
          <w:p w:rsidR="00000000" w:rsidDel="00000000" w:rsidP="00000000" w:rsidRDefault="00000000" w:rsidRPr="00000000" w14:paraId="00000045">
            <w:pPr>
              <w:jc w:val="both"/>
              <w:rPr>
                <w:rFonts w:ascii="Arial" w:cs="Arial" w:eastAsia="Arial" w:hAnsi="Arial"/>
              </w:rPr>
            </w:pPr>
            <w:r w:rsidDel="00000000" w:rsidR="00000000" w:rsidRPr="00000000">
              <w:rPr>
                <w:rtl w:val="0"/>
              </w:rPr>
            </w:r>
          </w:p>
          <w:p w:rsidR="00000000" w:rsidDel="00000000" w:rsidP="00000000" w:rsidRDefault="00000000" w:rsidRPr="00000000" w14:paraId="00000046">
            <w:pPr>
              <w:jc w:val="both"/>
              <w:rPr>
                <w:rFonts w:ascii="Arial" w:cs="Arial" w:eastAsia="Arial" w:hAnsi="Arial"/>
              </w:rPr>
            </w:pPr>
            <w:r w:rsidDel="00000000" w:rsidR="00000000" w:rsidRPr="00000000">
              <w:rPr>
                <w:rtl w:val="0"/>
              </w:rPr>
            </w:r>
          </w:p>
          <w:p w:rsidR="00000000" w:rsidDel="00000000" w:rsidP="00000000" w:rsidRDefault="00000000" w:rsidRPr="00000000" w14:paraId="00000047">
            <w:pPr>
              <w:jc w:val="both"/>
              <w:rPr>
                <w:rFonts w:ascii="Arial" w:cs="Arial" w:eastAsia="Arial" w:hAnsi="Arial"/>
              </w:rPr>
            </w:pPr>
            <w:r w:rsidDel="00000000" w:rsidR="00000000" w:rsidRPr="00000000">
              <w:rPr>
                <w:rtl w:val="0"/>
              </w:rPr>
            </w:r>
          </w:p>
          <w:p w:rsidR="00000000" w:rsidDel="00000000" w:rsidP="00000000" w:rsidRDefault="00000000" w:rsidRPr="00000000" w14:paraId="00000048">
            <w:pPr>
              <w:jc w:val="both"/>
              <w:rPr>
                <w:rFonts w:ascii="Arial" w:cs="Arial" w:eastAsia="Arial" w:hAnsi="Arial"/>
              </w:rPr>
            </w:pPr>
            <w:r w:rsidDel="00000000" w:rsidR="00000000" w:rsidRPr="00000000">
              <w:rPr>
                <w:rtl w:val="0"/>
              </w:rPr>
            </w:r>
          </w:p>
          <w:p w:rsidR="00000000" w:rsidDel="00000000" w:rsidP="00000000" w:rsidRDefault="00000000" w:rsidRPr="00000000" w14:paraId="00000049">
            <w:pPr>
              <w:jc w:val="both"/>
              <w:rPr>
                <w:rFonts w:ascii="Arial" w:cs="Arial" w:eastAsia="Arial" w:hAnsi="Arial"/>
              </w:rPr>
            </w:pPr>
            <w:r w:rsidDel="00000000" w:rsidR="00000000" w:rsidRPr="00000000">
              <w:rPr>
                <w:rtl w:val="0"/>
              </w:rPr>
            </w:r>
          </w:p>
          <w:p w:rsidR="00000000" w:rsidDel="00000000" w:rsidP="00000000" w:rsidRDefault="00000000" w:rsidRPr="00000000" w14:paraId="0000004A">
            <w:pPr>
              <w:jc w:val="both"/>
              <w:rPr>
                <w:rFonts w:ascii="Arial" w:cs="Arial" w:eastAsia="Arial" w:hAnsi="Arial"/>
              </w:rPr>
            </w:pPr>
            <w:r w:rsidDel="00000000" w:rsidR="00000000" w:rsidRPr="00000000">
              <w:rPr>
                <w:rFonts w:ascii="Arial" w:cs="Arial" w:eastAsia="Arial" w:hAnsi="Arial"/>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  </w:t>
            </w:r>
          </w:p>
          <w:p w:rsidR="00000000" w:rsidDel="00000000" w:rsidP="00000000" w:rsidRDefault="00000000" w:rsidRPr="00000000" w14:paraId="0000004B">
            <w:pPr>
              <w:jc w:val="both"/>
              <w:rPr>
                <w:rFonts w:ascii="Arial" w:cs="Arial" w:eastAsia="Arial" w:hAnsi="Arial"/>
              </w:rPr>
            </w:pPr>
            <w:r w:rsidDel="00000000" w:rsidR="00000000" w:rsidRPr="00000000">
              <w:rPr>
                <w:rtl w:val="0"/>
              </w:rPr>
            </w:r>
          </w:p>
          <w:p w:rsidR="00000000" w:rsidDel="00000000" w:rsidP="00000000" w:rsidRDefault="00000000" w:rsidRPr="00000000" w14:paraId="0000004C">
            <w:pPr>
              <w:jc w:val="both"/>
              <w:rPr>
                <w:rFonts w:ascii="Arial" w:cs="Arial" w:eastAsia="Arial" w:hAnsi="Arial"/>
              </w:rPr>
            </w:pPr>
            <w:r w:rsidDel="00000000" w:rsidR="00000000" w:rsidRPr="00000000">
              <w:rPr>
                <w:rFonts w:ascii="Arial" w:cs="Arial" w:eastAsia="Arial" w:hAnsi="Arial"/>
                <w:rtl w:val="0"/>
              </w:rPr>
              <w:t xml:space="preserve">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4D">
            <w:pPr>
              <w:jc w:val="both"/>
              <w:rPr>
                <w:rFonts w:ascii="Arial" w:cs="Arial" w:eastAsia="Arial" w:hAnsi="Arial"/>
              </w:rPr>
            </w:pPr>
            <w:r w:rsidDel="00000000" w:rsidR="00000000" w:rsidRPr="00000000">
              <w:rPr>
                <w:rtl w:val="0"/>
              </w:rPr>
            </w:r>
          </w:p>
          <w:p w:rsidR="00000000" w:rsidDel="00000000" w:rsidP="00000000" w:rsidRDefault="00000000" w:rsidRPr="00000000" w14:paraId="0000004E">
            <w:pPr>
              <w:jc w:val="both"/>
              <w:rPr>
                <w:rFonts w:ascii="Arial" w:cs="Arial" w:eastAsia="Arial" w:hAnsi="Arial"/>
              </w:rPr>
            </w:pPr>
            <w:r w:rsidDel="00000000" w:rsidR="00000000" w:rsidRPr="00000000">
              <w:rPr>
                <w:rFonts w:ascii="Arial" w:cs="Arial" w:eastAsia="Arial" w:hAnsi="Arial"/>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4F">
            <w:pPr>
              <w:jc w:val="both"/>
              <w:rPr>
                <w:rFonts w:ascii="Arial" w:cs="Arial" w:eastAsia="Arial" w:hAnsi="Arial"/>
              </w:rPr>
            </w:pPr>
            <w:r w:rsidDel="00000000" w:rsidR="00000000" w:rsidRPr="00000000">
              <w:rPr>
                <w:rtl w:val="0"/>
              </w:rPr>
            </w:r>
          </w:p>
          <w:p w:rsidR="00000000" w:rsidDel="00000000" w:rsidP="00000000" w:rsidRDefault="00000000" w:rsidRPr="00000000" w14:paraId="00000050">
            <w:pPr>
              <w:jc w:val="both"/>
              <w:rPr>
                <w:rFonts w:ascii="Arial" w:cs="Arial" w:eastAsia="Arial" w:hAnsi="Arial"/>
              </w:rPr>
            </w:pPr>
            <w:r w:rsidDel="00000000" w:rsidR="00000000" w:rsidRPr="00000000">
              <w:rPr>
                <w:rtl w:val="0"/>
              </w:rPr>
            </w:r>
          </w:p>
          <w:p w:rsidR="00000000" w:rsidDel="00000000" w:rsidP="00000000" w:rsidRDefault="00000000" w:rsidRPr="00000000" w14:paraId="00000051">
            <w:pPr>
              <w:jc w:val="both"/>
              <w:rPr>
                <w:rFonts w:ascii="Arial" w:cs="Arial" w:eastAsia="Arial" w:hAnsi="Arial"/>
              </w:rPr>
            </w:pPr>
            <w:r w:rsidDel="00000000" w:rsidR="00000000" w:rsidRPr="00000000">
              <w:rPr>
                <w:rtl w:val="0"/>
              </w:rPr>
            </w:r>
          </w:p>
          <w:p w:rsidR="00000000" w:rsidDel="00000000" w:rsidP="00000000" w:rsidRDefault="00000000" w:rsidRPr="00000000" w14:paraId="00000052">
            <w:pPr>
              <w:jc w:val="both"/>
              <w:rPr>
                <w:rFonts w:ascii="Arial" w:cs="Arial" w:eastAsia="Arial" w:hAnsi="Arial"/>
              </w:rPr>
            </w:pPr>
            <w:r w:rsidDel="00000000" w:rsidR="00000000" w:rsidRPr="00000000">
              <w:rPr>
                <w:rFonts w:ascii="Arial" w:cs="Arial" w:eastAsia="Arial" w:hAnsi="Arial"/>
                <w:rtl w:val="0"/>
              </w:rPr>
              <w:t xml:space="preserve">5.Las demás relacionadas con el desarrollo del objeto contractual.</w:t>
            </w:r>
          </w:p>
          <w:p w:rsidR="00000000" w:rsidDel="00000000" w:rsidP="00000000" w:rsidRDefault="00000000" w:rsidRPr="00000000" w14:paraId="00000053">
            <w:pP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Apoyé la realización de acciones para la iniciación y formación deportiva a través de la construcción y ejecución de las planeaciones de sesiones de clase en la disciplina deportiva de atletismo para el desarrollo de actividades en campo durante el mes de mayo en la IE Francisco José Lloreda y la sede Luis Fernando Lloreda del Corregimiento El Saldito, con población de infancia y adolescencia acorde a la metodología del programa Deporvida en pro de fortalecer las habilidades sociales, motrices y coordinativas en los beneficiarios atendiendo los requerimientos de la Secretaría del Deporte y la Recreación.</w:t>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Brindé apoyo en garantizar las bases de información mediante el registro de beneficiarios en la SIDER atendidos durante el mes de mayo de la IE Francisco José Lloreda del corregimiento El Saladito aportando a las metas establecidas por la Subsecretaría de Fomento al Deporte y la Recreación</w:t>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jc w:val="both"/>
              <w:rPr>
                <w:rFonts w:ascii="Arial" w:cs="Arial" w:eastAsia="Arial" w:hAnsi="Arial"/>
                <w:color w:val="000000"/>
              </w:rPr>
            </w:pPr>
            <w:r w:rsidDel="00000000" w:rsidR="00000000" w:rsidRPr="00000000">
              <w:rPr>
                <w:rFonts w:ascii="Arial" w:cs="Arial" w:eastAsia="Arial" w:hAnsi="Arial"/>
                <w:color w:val="000000"/>
                <w:rtl w:val="0"/>
              </w:rPr>
              <w:t xml:space="preserve">3. Durante este período no fui requerida para desarrollar actividades vinculadas al cumplimiento de la obligación</w:t>
            </w:r>
          </w:p>
          <w:p w:rsidR="00000000" w:rsidDel="00000000" w:rsidP="00000000" w:rsidRDefault="00000000" w:rsidRPr="00000000" w14:paraId="0000005C">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Brindé apoyo en el cargue al drive de los documentos del Sistema de Gestión de Calidad, cronograma y sesiones de clase, correspondientes al mes de mayo, solicitados por la coordinación zonal del programa Deporvida para el adecuado seguimiento de los objetivos contractuales</w:t>
            </w:r>
          </w:p>
          <w:p w:rsidR="00000000" w:rsidDel="00000000" w:rsidP="00000000" w:rsidRDefault="00000000" w:rsidRPr="00000000" w14:paraId="00000061">
            <w:pPr>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 Durante este período no fui requerida para desarrollar actividades vinculadas al cumplimiento de la obligación</w:t>
            </w:r>
          </w:p>
        </w:tc>
      </w:tr>
      <w:tr>
        <w:trPr>
          <w:cantSplit w:val="0"/>
          <w:trHeight w:val="91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t xml:space="preserve">https://drive.google.com/drive/folders/1FYKpa8qyiprFp0YnhF02EH5cyVU6b1Ag?usp=sharing</w:t>
            </w:r>
            <w:r w:rsidDel="00000000" w:rsidR="00000000" w:rsidRPr="00000000">
              <w:rPr>
                <w:rtl w:val="0"/>
              </w:rPr>
            </w:r>
          </w:p>
        </w:tc>
      </w:tr>
      <w:tr>
        <w:trPr>
          <w:cantSplit w:val="0"/>
          <w:trHeight w:val="674"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974"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1"/>
            <w:bookmarkEnd w:id="1"/>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001269" cy="507967"/>
                  <wp:effectExtent b="0" l="0" r="0" t="0"/>
                  <wp:docPr id="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2001269" cy="507967"/>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25/may/2026</w:t>
            </w:r>
            <w:r w:rsidDel="00000000" w:rsidR="00000000" w:rsidRPr="00000000">
              <w:rPr>
                <w:rtl w:val="0"/>
              </w:rPr>
            </w:r>
          </w:p>
        </w:tc>
      </w:tr>
    </w:tbl>
    <w:p w:rsidR="00000000" w:rsidDel="00000000" w:rsidP="00000000" w:rsidRDefault="00000000" w:rsidRPr="00000000" w14:paraId="00000070">
      <w:pPr>
        <w:widowControl w:val="1"/>
        <w:tabs>
          <w:tab w:val="left" w:leader="none" w:pos="5087"/>
        </w:tabs>
        <w:rPr>
          <w:rFonts w:ascii="Times New Roman" w:cs="Times New Roman" w:eastAsia="Times New Roman" w:hAnsi="Times New Roman"/>
        </w:rPr>
        <w:sectPr>
          <w:headerReference r:id="rId8" w:type="default"/>
          <w:footerReference r:id="rId9"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71">
      <w:pPr>
        <w:widowControl w:val="1"/>
        <w:tabs>
          <w:tab w:val="left" w:leader="none" w:pos="5087"/>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Visto Bueno:</w:t>
      </w:r>
      <w:r w:rsidDel="00000000" w:rsidR="00000000" w:rsidRPr="00000000">
        <w:rPr>
          <w:rFonts w:ascii="Times New Roman" w:cs="Times New Roman" w:eastAsia="Times New Roman" w:hAnsi="Times New Roman"/>
          <w:b w:val="1"/>
          <w:bCs w:val="1"/>
        </w:rPr>
        <w:drawing>
          <wp:inline distB="114300" distT="114300" distL="114300" distR="114300">
            <wp:extent cx="1047750" cy="400050"/>
            <wp:effectExtent b="0" l="0" r="0" t="0"/>
            <wp:docPr id="2"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1047750" cy="400050"/>
                    </a:xfrm>
                    <a:prstGeom prst="rect"/>
                    <a:ln/>
                  </pic:spPr>
                </pic:pic>
              </a:graphicData>
            </a:graphic>
          </wp:inline>
        </w:drawing>
      </w:r>
      <w:r w:rsidDel="00000000" w:rsidR="00000000" w:rsidRPr="00000000">
        <w:rPr>
          <w:rFonts w:ascii="Times New Roman" w:cs="Times New Roman" w:eastAsia="Times New Roman" w:hAnsi="Times New Roman"/>
          <w:b w:val="1"/>
          <w:bCs w:val="1"/>
          <w:rtl w:val="0"/>
        </w:rPr>
        <w:t xml:space="preserve">   </w:t>
      </w:r>
      <w:r w:rsidDel="00000000" w:rsidR="00000000" w:rsidRPr="00000000">
        <w:rPr>
          <w:rtl w:val="0"/>
        </w:rPr>
      </w:r>
    </w:p>
    <w:sectPr>
      <w:type w:val="continuous"/>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1.png"/><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XFOAa8+gRtkhGYHTBafQNYdkkw==">CgMxLjAyDmgubDY1amU2aG9nb2FrMg5oLnNmMG54cjZodjhoeDgAciExOVJycENKUDUzbGNPVHVvS3NuTUF1anR3ME9LN2lGOFI=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